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1"/>
        <w:gridCol w:w="1913"/>
        <w:gridCol w:w="2337"/>
        <w:gridCol w:w="1663"/>
        <w:gridCol w:w="1559"/>
        <w:gridCol w:w="3544"/>
        <w:gridCol w:w="3196"/>
      </w:tblGrid>
      <w:tr w:rsidR="00B40D50" w:rsidRPr="00B40D50" w:rsidTr="00413625">
        <w:trPr>
          <w:trHeight w:val="300"/>
        </w:trPr>
        <w:tc>
          <w:tcPr>
            <w:tcW w:w="14693" w:type="dxa"/>
            <w:gridSpan w:val="7"/>
            <w:tcBorders>
              <w:top w:val="nil"/>
              <w:left w:val="nil"/>
              <w:bottom w:val="nil"/>
              <w:right w:val="nil"/>
            </w:tcBorders>
            <w:shd w:val="clear" w:color="auto" w:fill="auto"/>
            <w:noWrap/>
            <w:vAlign w:val="bottom"/>
            <w:hideMark/>
          </w:tcPr>
          <w:p w:rsidR="00B40D50" w:rsidRPr="00B40D50" w:rsidRDefault="00B40D50" w:rsidP="00B40D50">
            <w:pPr>
              <w:spacing w:after="0" w:line="240" w:lineRule="auto"/>
              <w:jc w:val="center"/>
              <w:rPr>
                <w:rFonts w:ascii="Calibri" w:eastAsia="Times New Roman" w:hAnsi="Calibri" w:cs="Times New Roman"/>
                <w:color w:val="000000"/>
                <w:lang w:eastAsia="ru-RU"/>
              </w:rPr>
            </w:pPr>
            <w:proofErr w:type="gramStart"/>
            <w:r w:rsidRPr="00B40D50">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413625" w:rsidRPr="00B40D50" w:rsidTr="00413625">
        <w:trPr>
          <w:trHeight w:val="300"/>
        </w:trPr>
        <w:tc>
          <w:tcPr>
            <w:tcW w:w="481" w:type="dxa"/>
            <w:tcBorders>
              <w:top w:val="nil"/>
              <w:left w:val="nil"/>
              <w:bottom w:val="nil"/>
              <w:right w:val="nil"/>
            </w:tcBorders>
            <w:shd w:val="clear" w:color="auto" w:fill="auto"/>
            <w:noWrap/>
            <w:vAlign w:val="bottom"/>
            <w:hideMark/>
          </w:tcPr>
          <w:p w:rsidR="00B40D50" w:rsidRPr="00B40D50" w:rsidRDefault="00B40D50" w:rsidP="00B40D50">
            <w:pPr>
              <w:spacing w:after="0" w:line="240" w:lineRule="auto"/>
              <w:jc w:val="center"/>
              <w:rPr>
                <w:rFonts w:ascii="Calibri" w:eastAsia="Times New Roman" w:hAnsi="Calibri" w:cs="Times New Roman"/>
                <w:color w:val="000000"/>
                <w:lang w:eastAsia="ru-RU"/>
              </w:rPr>
            </w:pPr>
          </w:p>
        </w:tc>
        <w:tc>
          <w:tcPr>
            <w:tcW w:w="1913" w:type="dxa"/>
            <w:tcBorders>
              <w:top w:val="nil"/>
              <w:left w:val="nil"/>
              <w:bottom w:val="nil"/>
              <w:right w:val="nil"/>
            </w:tcBorders>
            <w:shd w:val="clear" w:color="auto" w:fill="auto"/>
            <w:noWrap/>
            <w:vAlign w:val="bottom"/>
            <w:hideMark/>
          </w:tcPr>
          <w:p w:rsidR="00B40D50" w:rsidRPr="00B40D50" w:rsidRDefault="00B40D50" w:rsidP="00B40D50">
            <w:pPr>
              <w:spacing w:after="0" w:line="240" w:lineRule="auto"/>
              <w:jc w:val="center"/>
              <w:rPr>
                <w:rFonts w:ascii="Calibri" w:eastAsia="Times New Roman" w:hAnsi="Calibri" w:cs="Times New Roman"/>
                <w:color w:val="000000"/>
                <w:lang w:eastAsia="ru-RU"/>
              </w:rPr>
            </w:pPr>
          </w:p>
        </w:tc>
        <w:tc>
          <w:tcPr>
            <w:tcW w:w="2337" w:type="dxa"/>
            <w:tcBorders>
              <w:top w:val="nil"/>
              <w:left w:val="nil"/>
              <w:bottom w:val="nil"/>
              <w:right w:val="nil"/>
            </w:tcBorders>
            <w:shd w:val="clear" w:color="auto" w:fill="auto"/>
            <w:noWrap/>
            <w:vAlign w:val="bottom"/>
            <w:hideMark/>
          </w:tcPr>
          <w:p w:rsidR="00B40D50" w:rsidRPr="00B40D50" w:rsidRDefault="00B40D50" w:rsidP="00B40D50">
            <w:pPr>
              <w:spacing w:after="0" w:line="240" w:lineRule="auto"/>
              <w:jc w:val="center"/>
              <w:rPr>
                <w:rFonts w:ascii="Calibri" w:eastAsia="Times New Roman" w:hAnsi="Calibri" w:cs="Times New Roman"/>
                <w:color w:val="000000"/>
                <w:lang w:eastAsia="ru-RU"/>
              </w:rPr>
            </w:pPr>
          </w:p>
        </w:tc>
        <w:tc>
          <w:tcPr>
            <w:tcW w:w="1663" w:type="dxa"/>
            <w:tcBorders>
              <w:top w:val="nil"/>
              <w:left w:val="nil"/>
              <w:bottom w:val="nil"/>
              <w:right w:val="nil"/>
            </w:tcBorders>
            <w:shd w:val="clear" w:color="auto" w:fill="auto"/>
            <w:noWrap/>
            <w:vAlign w:val="bottom"/>
            <w:hideMark/>
          </w:tcPr>
          <w:p w:rsidR="00B40D50" w:rsidRPr="00B40D50" w:rsidRDefault="00B40D50" w:rsidP="00B40D50">
            <w:pPr>
              <w:spacing w:after="0" w:line="240" w:lineRule="auto"/>
              <w:jc w:val="center"/>
              <w:rPr>
                <w:rFonts w:ascii="Calibri" w:eastAsia="Times New Roman" w:hAnsi="Calibri" w:cs="Times New Roman"/>
                <w:color w:val="000000"/>
                <w:lang w:eastAsia="ru-RU"/>
              </w:rPr>
            </w:pPr>
          </w:p>
        </w:tc>
        <w:tc>
          <w:tcPr>
            <w:tcW w:w="1559" w:type="dxa"/>
            <w:tcBorders>
              <w:top w:val="nil"/>
              <w:left w:val="nil"/>
              <w:bottom w:val="nil"/>
              <w:right w:val="nil"/>
            </w:tcBorders>
            <w:shd w:val="clear" w:color="auto" w:fill="auto"/>
            <w:noWrap/>
            <w:vAlign w:val="bottom"/>
            <w:hideMark/>
          </w:tcPr>
          <w:p w:rsidR="00B40D50" w:rsidRPr="00B40D50" w:rsidRDefault="00B40D50" w:rsidP="00B40D50">
            <w:pPr>
              <w:spacing w:after="0" w:line="240" w:lineRule="auto"/>
              <w:jc w:val="center"/>
              <w:rPr>
                <w:rFonts w:ascii="Calibri" w:eastAsia="Times New Roman" w:hAnsi="Calibri" w:cs="Times New Roman"/>
                <w:color w:val="000000"/>
                <w:lang w:eastAsia="ru-RU"/>
              </w:rPr>
            </w:pPr>
          </w:p>
        </w:tc>
        <w:tc>
          <w:tcPr>
            <w:tcW w:w="3544" w:type="dxa"/>
            <w:tcBorders>
              <w:top w:val="nil"/>
              <w:left w:val="nil"/>
              <w:bottom w:val="nil"/>
              <w:right w:val="nil"/>
            </w:tcBorders>
            <w:shd w:val="clear" w:color="auto" w:fill="auto"/>
            <w:noWrap/>
            <w:vAlign w:val="bottom"/>
            <w:hideMark/>
          </w:tcPr>
          <w:p w:rsidR="00B40D50" w:rsidRPr="00B40D50" w:rsidRDefault="00B40D50" w:rsidP="00B40D50">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B40D50" w:rsidRPr="00B40D50" w:rsidRDefault="00B40D50" w:rsidP="00B40D50">
            <w:pPr>
              <w:spacing w:after="0" w:line="240" w:lineRule="auto"/>
              <w:jc w:val="center"/>
              <w:rPr>
                <w:rFonts w:ascii="Calibri" w:eastAsia="Times New Roman" w:hAnsi="Calibri" w:cs="Times New Roman"/>
                <w:color w:val="000000"/>
                <w:lang w:eastAsia="ru-RU"/>
              </w:rPr>
            </w:pPr>
          </w:p>
        </w:tc>
      </w:tr>
      <w:tr w:rsidR="00413625" w:rsidRPr="00B40D50" w:rsidTr="006150C7">
        <w:trPr>
          <w:trHeight w:val="300"/>
        </w:trPr>
        <w:tc>
          <w:tcPr>
            <w:tcW w:w="481" w:type="dxa"/>
            <w:tcBorders>
              <w:top w:val="nil"/>
              <w:left w:val="nil"/>
              <w:bottom w:val="nil"/>
              <w:right w:val="nil"/>
            </w:tcBorders>
            <w:shd w:val="clear" w:color="auto" w:fill="auto"/>
            <w:noWrap/>
            <w:vAlign w:val="bottom"/>
            <w:hideMark/>
          </w:tcPr>
          <w:p w:rsidR="00413625" w:rsidRPr="00B40D50" w:rsidRDefault="00413625" w:rsidP="00B40D50">
            <w:pPr>
              <w:spacing w:after="0" w:line="240" w:lineRule="auto"/>
              <w:jc w:val="center"/>
              <w:rPr>
                <w:rFonts w:ascii="Calibri" w:eastAsia="Times New Roman" w:hAnsi="Calibri" w:cs="Times New Roman"/>
                <w:color w:val="000000"/>
                <w:lang w:eastAsia="ru-RU"/>
              </w:rPr>
            </w:pPr>
            <w:bookmarkStart w:id="0" w:name="_GoBack" w:colFirst="2" w:colLast="2"/>
          </w:p>
        </w:tc>
        <w:tc>
          <w:tcPr>
            <w:tcW w:w="1913" w:type="dxa"/>
            <w:tcBorders>
              <w:top w:val="nil"/>
              <w:left w:val="nil"/>
              <w:bottom w:val="nil"/>
              <w:right w:val="nil"/>
            </w:tcBorders>
            <w:shd w:val="clear" w:color="auto" w:fill="auto"/>
            <w:noWrap/>
            <w:vAlign w:val="bottom"/>
            <w:hideMark/>
          </w:tcPr>
          <w:p w:rsidR="00413625" w:rsidRPr="00B40D50" w:rsidRDefault="00413625" w:rsidP="00B40D50">
            <w:pPr>
              <w:spacing w:after="0" w:line="240" w:lineRule="auto"/>
              <w:jc w:val="center"/>
              <w:rPr>
                <w:rFonts w:ascii="Calibri" w:eastAsia="Times New Roman" w:hAnsi="Calibri" w:cs="Times New Roman"/>
                <w:color w:val="000000"/>
                <w:lang w:eastAsia="ru-RU"/>
              </w:rPr>
            </w:pPr>
            <w:r w:rsidRPr="00B40D50">
              <w:rPr>
                <w:rFonts w:ascii="Calibri" w:eastAsia="Times New Roman" w:hAnsi="Calibri" w:cs="Times New Roman"/>
                <w:color w:val="000000"/>
                <w:lang w:eastAsia="ru-RU"/>
              </w:rPr>
              <w:t>Наименование</w:t>
            </w:r>
          </w:p>
        </w:tc>
        <w:tc>
          <w:tcPr>
            <w:tcW w:w="4000" w:type="dxa"/>
            <w:gridSpan w:val="2"/>
            <w:tcBorders>
              <w:top w:val="nil"/>
              <w:left w:val="nil"/>
              <w:bottom w:val="nil"/>
              <w:right w:val="nil"/>
            </w:tcBorders>
            <w:shd w:val="clear" w:color="auto" w:fill="auto"/>
            <w:hideMark/>
          </w:tcPr>
          <w:p w:rsidR="00413625" w:rsidRPr="00B40D50" w:rsidRDefault="00413625" w:rsidP="00B40D50">
            <w:pPr>
              <w:spacing w:after="0" w:line="240" w:lineRule="auto"/>
              <w:jc w:val="center"/>
              <w:rPr>
                <w:rFonts w:ascii="Calibri" w:eastAsia="Times New Roman" w:hAnsi="Calibri" w:cs="Times New Roman"/>
                <w:color w:val="000000"/>
                <w:lang w:eastAsia="ru-RU"/>
              </w:rPr>
            </w:pPr>
            <w:r w:rsidRPr="00B40D50">
              <w:rPr>
                <w:rFonts w:ascii="Times New Roman" w:eastAsia="Times New Roman" w:hAnsi="Times New Roman" w:cs="Times New Roman"/>
                <w:color w:val="000000"/>
                <w:lang w:eastAsia="ru-RU"/>
              </w:rPr>
              <w:t>МБОУ "</w:t>
            </w:r>
            <w:proofErr w:type="spellStart"/>
            <w:r w:rsidRPr="00B40D50">
              <w:rPr>
                <w:rFonts w:ascii="Times New Roman" w:eastAsia="Times New Roman" w:hAnsi="Times New Roman" w:cs="Times New Roman"/>
                <w:color w:val="000000"/>
                <w:lang w:eastAsia="ru-RU"/>
              </w:rPr>
              <w:t>Паратунская</w:t>
            </w:r>
            <w:proofErr w:type="spellEnd"/>
            <w:r w:rsidRPr="00B40D50">
              <w:rPr>
                <w:rFonts w:ascii="Times New Roman" w:eastAsia="Times New Roman" w:hAnsi="Times New Roman" w:cs="Times New Roman"/>
                <w:color w:val="000000"/>
                <w:lang w:eastAsia="ru-RU"/>
              </w:rPr>
              <w:t xml:space="preserve"> средняя школа"</w:t>
            </w:r>
          </w:p>
        </w:tc>
        <w:tc>
          <w:tcPr>
            <w:tcW w:w="1559" w:type="dxa"/>
            <w:tcBorders>
              <w:top w:val="nil"/>
              <w:left w:val="nil"/>
              <w:bottom w:val="nil"/>
              <w:right w:val="nil"/>
            </w:tcBorders>
            <w:shd w:val="clear" w:color="auto" w:fill="auto"/>
            <w:noWrap/>
            <w:vAlign w:val="bottom"/>
            <w:hideMark/>
          </w:tcPr>
          <w:p w:rsidR="00413625" w:rsidRPr="00B40D50" w:rsidRDefault="00413625" w:rsidP="00B40D50">
            <w:pPr>
              <w:spacing w:after="0" w:line="240" w:lineRule="auto"/>
              <w:jc w:val="center"/>
              <w:rPr>
                <w:rFonts w:ascii="Calibri" w:eastAsia="Times New Roman" w:hAnsi="Calibri" w:cs="Times New Roman"/>
                <w:color w:val="000000"/>
                <w:lang w:eastAsia="ru-RU"/>
              </w:rPr>
            </w:pPr>
          </w:p>
        </w:tc>
        <w:tc>
          <w:tcPr>
            <w:tcW w:w="3544" w:type="dxa"/>
            <w:tcBorders>
              <w:top w:val="nil"/>
              <w:left w:val="nil"/>
              <w:bottom w:val="nil"/>
              <w:right w:val="nil"/>
            </w:tcBorders>
            <w:shd w:val="clear" w:color="auto" w:fill="auto"/>
            <w:noWrap/>
            <w:vAlign w:val="bottom"/>
            <w:hideMark/>
          </w:tcPr>
          <w:p w:rsidR="00413625" w:rsidRPr="00B40D50" w:rsidRDefault="00413625" w:rsidP="00B40D50">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413625" w:rsidRPr="00B40D50" w:rsidRDefault="00413625" w:rsidP="00B40D50">
            <w:pPr>
              <w:spacing w:after="0" w:line="240" w:lineRule="auto"/>
              <w:jc w:val="center"/>
              <w:rPr>
                <w:rFonts w:ascii="Calibri" w:eastAsia="Times New Roman" w:hAnsi="Calibri" w:cs="Times New Roman"/>
                <w:color w:val="000000"/>
                <w:lang w:eastAsia="ru-RU"/>
              </w:rPr>
            </w:pPr>
          </w:p>
        </w:tc>
      </w:tr>
      <w:bookmarkEnd w:id="0"/>
      <w:tr w:rsidR="00413625" w:rsidRPr="00B40D50" w:rsidTr="00413625">
        <w:trPr>
          <w:trHeight w:val="300"/>
        </w:trPr>
        <w:tc>
          <w:tcPr>
            <w:tcW w:w="481" w:type="dxa"/>
            <w:tcBorders>
              <w:top w:val="nil"/>
              <w:left w:val="nil"/>
              <w:bottom w:val="nil"/>
              <w:right w:val="nil"/>
            </w:tcBorders>
            <w:shd w:val="clear" w:color="auto" w:fill="auto"/>
            <w:noWrap/>
            <w:vAlign w:val="bottom"/>
            <w:hideMark/>
          </w:tcPr>
          <w:p w:rsidR="00B40D50" w:rsidRPr="00B40D50" w:rsidRDefault="00B40D50" w:rsidP="00B40D50">
            <w:pPr>
              <w:spacing w:after="0" w:line="240" w:lineRule="auto"/>
              <w:rPr>
                <w:rFonts w:ascii="Calibri" w:eastAsia="Times New Roman" w:hAnsi="Calibri" w:cs="Times New Roman"/>
                <w:color w:val="000000"/>
                <w:lang w:eastAsia="ru-RU"/>
              </w:rPr>
            </w:pPr>
          </w:p>
        </w:tc>
        <w:tc>
          <w:tcPr>
            <w:tcW w:w="1913" w:type="dxa"/>
            <w:tcBorders>
              <w:top w:val="nil"/>
              <w:left w:val="nil"/>
              <w:bottom w:val="nil"/>
              <w:right w:val="nil"/>
            </w:tcBorders>
            <w:shd w:val="clear" w:color="auto" w:fill="auto"/>
            <w:noWrap/>
            <w:vAlign w:val="bottom"/>
            <w:hideMark/>
          </w:tcPr>
          <w:p w:rsidR="00B40D50" w:rsidRPr="00B40D50" w:rsidRDefault="00B40D50" w:rsidP="00B40D50">
            <w:pPr>
              <w:spacing w:after="0" w:line="240" w:lineRule="auto"/>
              <w:jc w:val="center"/>
              <w:rPr>
                <w:rFonts w:ascii="Calibri" w:eastAsia="Times New Roman" w:hAnsi="Calibri" w:cs="Times New Roman"/>
                <w:color w:val="000000"/>
                <w:lang w:eastAsia="ru-RU"/>
              </w:rPr>
            </w:pPr>
          </w:p>
        </w:tc>
        <w:tc>
          <w:tcPr>
            <w:tcW w:w="2337" w:type="dxa"/>
            <w:tcBorders>
              <w:top w:val="nil"/>
              <w:left w:val="nil"/>
              <w:bottom w:val="nil"/>
              <w:right w:val="nil"/>
            </w:tcBorders>
            <w:shd w:val="clear" w:color="auto" w:fill="auto"/>
            <w:noWrap/>
            <w:vAlign w:val="bottom"/>
            <w:hideMark/>
          </w:tcPr>
          <w:p w:rsidR="00B40D50" w:rsidRPr="00B40D50" w:rsidRDefault="00B40D50" w:rsidP="00B40D50">
            <w:pPr>
              <w:spacing w:after="0" w:line="240" w:lineRule="auto"/>
              <w:jc w:val="center"/>
              <w:rPr>
                <w:rFonts w:ascii="Calibri" w:eastAsia="Times New Roman" w:hAnsi="Calibri" w:cs="Times New Roman"/>
                <w:color w:val="000000"/>
                <w:lang w:eastAsia="ru-RU"/>
              </w:rPr>
            </w:pPr>
          </w:p>
        </w:tc>
        <w:tc>
          <w:tcPr>
            <w:tcW w:w="1663" w:type="dxa"/>
            <w:tcBorders>
              <w:top w:val="nil"/>
              <w:left w:val="nil"/>
              <w:bottom w:val="nil"/>
              <w:right w:val="nil"/>
            </w:tcBorders>
            <w:shd w:val="clear" w:color="auto" w:fill="auto"/>
            <w:noWrap/>
            <w:vAlign w:val="bottom"/>
            <w:hideMark/>
          </w:tcPr>
          <w:p w:rsidR="00B40D50" w:rsidRPr="00B40D50" w:rsidRDefault="00B40D50" w:rsidP="00B40D50">
            <w:pPr>
              <w:spacing w:after="0" w:line="240" w:lineRule="auto"/>
              <w:jc w:val="center"/>
              <w:rPr>
                <w:rFonts w:ascii="Calibri" w:eastAsia="Times New Roman" w:hAnsi="Calibri" w:cs="Times New Roman"/>
                <w:color w:val="000000"/>
                <w:lang w:eastAsia="ru-RU"/>
              </w:rPr>
            </w:pPr>
          </w:p>
        </w:tc>
        <w:tc>
          <w:tcPr>
            <w:tcW w:w="1559" w:type="dxa"/>
            <w:tcBorders>
              <w:top w:val="nil"/>
              <w:left w:val="nil"/>
              <w:bottom w:val="nil"/>
              <w:right w:val="nil"/>
            </w:tcBorders>
            <w:shd w:val="clear" w:color="auto" w:fill="auto"/>
            <w:noWrap/>
            <w:vAlign w:val="bottom"/>
            <w:hideMark/>
          </w:tcPr>
          <w:p w:rsidR="00B40D50" w:rsidRPr="00B40D50" w:rsidRDefault="00B40D50" w:rsidP="00B40D50">
            <w:pPr>
              <w:spacing w:after="0" w:line="240" w:lineRule="auto"/>
              <w:jc w:val="center"/>
              <w:rPr>
                <w:rFonts w:ascii="Calibri" w:eastAsia="Times New Roman" w:hAnsi="Calibri" w:cs="Times New Roman"/>
                <w:color w:val="000000"/>
                <w:lang w:eastAsia="ru-RU"/>
              </w:rPr>
            </w:pPr>
          </w:p>
        </w:tc>
        <w:tc>
          <w:tcPr>
            <w:tcW w:w="3544" w:type="dxa"/>
            <w:tcBorders>
              <w:top w:val="nil"/>
              <w:left w:val="nil"/>
              <w:bottom w:val="nil"/>
              <w:right w:val="nil"/>
            </w:tcBorders>
            <w:shd w:val="clear" w:color="auto" w:fill="auto"/>
            <w:noWrap/>
            <w:vAlign w:val="bottom"/>
            <w:hideMark/>
          </w:tcPr>
          <w:p w:rsidR="00B40D50" w:rsidRPr="00B40D50" w:rsidRDefault="00B40D50" w:rsidP="00B40D50">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B40D50" w:rsidRPr="00B40D50" w:rsidRDefault="00B40D50" w:rsidP="00B40D50">
            <w:pPr>
              <w:spacing w:after="0" w:line="240" w:lineRule="auto"/>
              <w:jc w:val="center"/>
              <w:rPr>
                <w:rFonts w:ascii="Calibri" w:eastAsia="Times New Roman" w:hAnsi="Calibri" w:cs="Times New Roman"/>
                <w:color w:val="000000"/>
                <w:lang w:eastAsia="ru-RU"/>
              </w:rPr>
            </w:pPr>
          </w:p>
        </w:tc>
      </w:tr>
      <w:tr w:rsidR="00B40D50" w:rsidRPr="00B40D50" w:rsidTr="00413625">
        <w:trPr>
          <w:trHeight w:val="300"/>
        </w:trPr>
        <w:tc>
          <w:tcPr>
            <w:tcW w:w="4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b/>
                <w:bCs/>
                <w:color w:val="000000"/>
                <w:sz w:val="20"/>
                <w:szCs w:val="20"/>
                <w:lang w:eastAsia="ru-RU"/>
              </w:rPr>
            </w:pPr>
            <w:r w:rsidRPr="00B40D50">
              <w:rPr>
                <w:rFonts w:ascii="Times New Roman" w:eastAsia="Times New Roman" w:hAnsi="Times New Roman" w:cs="Times New Roman"/>
                <w:b/>
                <w:bCs/>
                <w:color w:val="000000"/>
                <w:sz w:val="20"/>
                <w:szCs w:val="20"/>
                <w:lang w:eastAsia="ru-RU"/>
              </w:rPr>
              <w:t xml:space="preserve">№ </w:t>
            </w:r>
            <w:proofErr w:type="gramStart"/>
            <w:r w:rsidRPr="00B40D50">
              <w:rPr>
                <w:rFonts w:ascii="Times New Roman" w:eastAsia="Times New Roman" w:hAnsi="Times New Roman" w:cs="Times New Roman"/>
                <w:b/>
                <w:bCs/>
                <w:color w:val="000000"/>
                <w:sz w:val="20"/>
                <w:szCs w:val="20"/>
                <w:lang w:eastAsia="ru-RU"/>
              </w:rPr>
              <w:t>п</w:t>
            </w:r>
            <w:proofErr w:type="gramEnd"/>
            <w:r w:rsidRPr="00B40D50">
              <w:rPr>
                <w:rFonts w:ascii="Times New Roman" w:eastAsia="Times New Roman" w:hAnsi="Times New Roman" w:cs="Times New Roman"/>
                <w:b/>
                <w:bCs/>
                <w:color w:val="000000"/>
                <w:sz w:val="20"/>
                <w:szCs w:val="20"/>
                <w:lang w:eastAsia="ru-RU"/>
              </w:rPr>
              <w:t>/п</w:t>
            </w:r>
          </w:p>
        </w:tc>
        <w:tc>
          <w:tcPr>
            <w:tcW w:w="1913" w:type="dxa"/>
            <w:tcBorders>
              <w:top w:val="single" w:sz="4" w:space="0" w:color="auto"/>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b/>
                <w:bCs/>
                <w:color w:val="000000"/>
                <w:sz w:val="20"/>
                <w:szCs w:val="20"/>
                <w:lang w:eastAsia="ru-RU"/>
              </w:rPr>
            </w:pPr>
            <w:r w:rsidRPr="00B40D50">
              <w:rPr>
                <w:rFonts w:ascii="Times New Roman" w:eastAsia="Times New Roman" w:hAnsi="Times New Roman" w:cs="Times New Roman"/>
                <w:b/>
                <w:bCs/>
                <w:color w:val="000000"/>
                <w:sz w:val="20"/>
                <w:szCs w:val="20"/>
                <w:lang w:eastAsia="ru-RU"/>
              </w:rPr>
              <w:t>Критерии</w:t>
            </w:r>
          </w:p>
        </w:tc>
        <w:tc>
          <w:tcPr>
            <w:tcW w:w="2337" w:type="dxa"/>
            <w:tcBorders>
              <w:top w:val="single" w:sz="4" w:space="0" w:color="auto"/>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b/>
                <w:bCs/>
                <w:color w:val="000000"/>
                <w:sz w:val="20"/>
                <w:szCs w:val="20"/>
                <w:lang w:eastAsia="ru-RU"/>
              </w:rPr>
            </w:pPr>
            <w:r w:rsidRPr="00B40D50">
              <w:rPr>
                <w:rFonts w:ascii="Times New Roman" w:eastAsia="Times New Roman" w:hAnsi="Times New Roman" w:cs="Times New Roman"/>
                <w:b/>
                <w:bCs/>
                <w:color w:val="000000"/>
                <w:sz w:val="20"/>
                <w:szCs w:val="20"/>
                <w:lang w:eastAsia="ru-RU"/>
              </w:rPr>
              <w:t>Показатели</w:t>
            </w:r>
          </w:p>
        </w:tc>
        <w:tc>
          <w:tcPr>
            <w:tcW w:w="1663" w:type="dxa"/>
            <w:tcBorders>
              <w:top w:val="single" w:sz="4" w:space="0" w:color="auto"/>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b/>
                <w:bCs/>
                <w:color w:val="000000"/>
                <w:sz w:val="20"/>
                <w:szCs w:val="20"/>
                <w:lang w:eastAsia="ru-RU"/>
              </w:rPr>
            </w:pPr>
            <w:r w:rsidRPr="00B40D50">
              <w:rPr>
                <w:rFonts w:ascii="Times New Roman" w:eastAsia="Times New Roman" w:hAnsi="Times New Roman" w:cs="Times New Roman"/>
                <w:b/>
                <w:bCs/>
                <w:color w:val="000000"/>
                <w:sz w:val="20"/>
                <w:szCs w:val="20"/>
                <w:lang w:eastAsia="ru-RU"/>
              </w:rPr>
              <w:t>Максимальное  значение (балл)</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b/>
                <w:bCs/>
                <w:color w:val="000000"/>
                <w:sz w:val="20"/>
                <w:szCs w:val="20"/>
                <w:lang w:eastAsia="ru-RU"/>
              </w:rPr>
            </w:pPr>
            <w:r w:rsidRPr="00B40D50">
              <w:rPr>
                <w:rFonts w:ascii="Times New Roman" w:eastAsia="Times New Roman" w:hAnsi="Times New Roman" w:cs="Times New Roman"/>
                <w:b/>
                <w:bCs/>
                <w:color w:val="000000"/>
                <w:sz w:val="20"/>
                <w:szCs w:val="20"/>
                <w:lang w:eastAsia="ru-RU"/>
              </w:rPr>
              <w:t>Результаты (балл)</w:t>
            </w:r>
          </w:p>
        </w:tc>
        <w:tc>
          <w:tcPr>
            <w:tcW w:w="3544" w:type="dxa"/>
            <w:tcBorders>
              <w:top w:val="single" w:sz="4" w:space="0" w:color="auto"/>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b/>
                <w:bCs/>
                <w:color w:val="000000"/>
                <w:sz w:val="20"/>
                <w:szCs w:val="20"/>
                <w:lang w:eastAsia="ru-RU"/>
              </w:rPr>
            </w:pPr>
            <w:r w:rsidRPr="00B40D50">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196" w:type="dxa"/>
            <w:tcBorders>
              <w:top w:val="single" w:sz="4" w:space="0" w:color="auto"/>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b/>
                <w:bCs/>
                <w:color w:val="000000"/>
                <w:sz w:val="20"/>
                <w:szCs w:val="20"/>
                <w:lang w:eastAsia="ru-RU"/>
              </w:rPr>
            </w:pPr>
            <w:r w:rsidRPr="00B40D50">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413625" w:rsidRPr="00B40D50" w:rsidTr="00413625">
        <w:trPr>
          <w:trHeight w:val="300"/>
        </w:trPr>
        <w:tc>
          <w:tcPr>
            <w:tcW w:w="4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t>1</w:t>
            </w:r>
          </w:p>
        </w:tc>
        <w:tc>
          <w:tcPr>
            <w:tcW w:w="1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t>Открытость и доступность информации об организации</w:t>
            </w:r>
          </w:p>
        </w:tc>
        <w:tc>
          <w:tcPr>
            <w:tcW w:w="2337"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t>100</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t>84,8</w:t>
            </w:r>
          </w:p>
        </w:tc>
        <w:tc>
          <w:tcPr>
            <w:tcW w:w="3544" w:type="dxa"/>
            <w:tcBorders>
              <w:top w:val="nil"/>
              <w:left w:val="nil"/>
              <w:bottom w:val="single" w:sz="4" w:space="0" w:color="auto"/>
              <w:right w:val="single" w:sz="4" w:space="0" w:color="auto"/>
            </w:tcBorders>
            <w:shd w:val="clear" w:color="auto" w:fill="auto"/>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t xml:space="preserve">Отсутствует: Отчет о результатах </w:t>
            </w:r>
            <w:proofErr w:type="spellStart"/>
            <w:r w:rsidRPr="00B40D50">
              <w:rPr>
                <w:rFonts w:ascii="Times New Roman" w:eastAsia="Times New Roman" w:hAnsi="Times New Roman" w:cs="Times New Roman"/>
                <w:color w:val="000000"/>
                <w:lang w:eastAsia="ru-RU"/>
              </w:rPr>
              <w:t>самообследования</w:t>
            </w:r>
            <w:proofErr w:type="spellEnd"/>
            <w:r w:rsidRPr="00B40D50">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413625" w:rsidRPr="00B40D50" w:rsidTr="00413625">
        <w:trPr>
          <w:trHeight w:val="300"/>
        </w:trPr>
        <w:tc>
          <w:tcPr>
            <w:tcW w:w="481"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63"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lang w:eastAsia="ru-RU"/>
              </w:rPr>
            </w:pPr>
          </w:p>
        </w:tc>
        <w:tc>
          <w:tcPr>
            <w:tcW w:w="3544" w:type="dxa"/>
            <w:tcBorders>
              <w:top w:val="nil"/>
              <w:left w:val="nil"/>
              <w:bottom w:val="single" w:sz="4" w:space="0" w:color="auto"/>
              <w:right w:val="single" w:sz="4" w:space="0" w:color="auto"/>
            </w:tcBorders>
            <w:shd w:val="clear" w:color="auto" w:fill="auto"/>
            <w:vAlign w:val="center"/>
            <w:hideMark/>
          </w:tcPr>
          <w:p w:rsidR="00B40D50" w:rsidRPr="00B40D50" w:rsidRDefault="00B40D50" w:rsidP="00413625">
            <w:pPr>
              <w:spacing w:after="0" w:line="240" w:lineRule="auto"/>
              <w:jc w:val="center"/>
              <w:rPr>
                <w:rFonts w:ascii="Calibri" w:eastAsia="Times New Roman" w:hAnsi="Calibri" w:cs="Times New Roman"/>
                <w:color w:val="000000"/>
                <w:lang w:eastAsia="ru-RU"/>
              </w:rPr>
            </w:pPr>
            <w:r w:rsidRPr="00B40D50">
              <w:rPr>
                <w:rFonts w:ascii="Calibri" w:eastAsia="Times New Roman" w:hAnsi="Calibri" w:cs="Times New Roman"/>
                <w:color w:val="000000"/>
                <w:lang w:eastAsia="ru-RU"/>
              </w:rPr>
              <w:t>Отсутствует: Ин</w:t>
            </w:r>
            <w:r w:rsidR="00413625">
              <w:rPr>
                <w:rFonts w:ascii="Calibri" w:eastAsia="Times New Roman" w:hAnsi="Calibri" w:cs="Times New Roman"/>
                <w:color w:val="000000"/>
                <w:lang w:eastAsia="ru-RU"/>
              </w:rPr>
              <w:t>формация</w:t>
            </w:r>
            <w:r w:rsidRPr="00B40D50">
              <w:rPr>
                <w:rFonts w:ascii="Calibri" w:eastAsia="Times New Roman" w:hAnsi="Calibri" w:cs="Times New Roman"/>
                <w:color w:val="000000"/>
                <w:lang w:eastAsia="ru-RU"/>
              </w:rPr>
              <w:t xml:space="preserve"> о локальных нормативных актах, Документ о порядке оказания платных образовательных услуг, Информация о руководителе образовательной организации, его заместителях, Информация о персональном составе педагогических работников. </w:t>
            </w:r>
          </w:p>
        </w:tc>
        <w:tc>
          <w:tcPr>
            <w:tcW w:w="3196"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lang w:eastAsia="ru-RU"/>
              </w:rPr>
            </w:pPr>
          </w:p>
        </w:tc>
      </w:tr>
      <w:tr w:rsidR="00413625" w:rsidRPr="00B40D50" w:rsidTr="00413625">
        <w:trPr>
          <w:trHeight w:val="300"/>
        </w:trPr>
        <w:tc>
          <w:tcPr>
            <w:tcW w:w="481"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w:t>
            </w:r>
            <w:r w:rsidRPr="00B40D50">
              <w:rPr>
                <w:rFonts w:ascii="Times New Roman" w:eastAsia="Times New Roman" w:hAnsi="Times New Roman" w:cs="Times New Roman"/>
                <w:color w:val="000000"/>
                <w:sz w:val="20"/>
                <w:szCs w:val="20"/>
                <w:lang w:eastAsia="ru-RU"/>
              </w:rPr>
              <w:lastRenderedPageBreak/>
              <w:t>способах обратной связи и взаимодействия с получателями услуг и их функционирование</w:t>
            </w:r>
          </w:p>
        </w:tc>
        <w:tc>
          <w:tcPr>
            <w:tcW w:w="1663"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t>90,0</w:t>
            </w:r>
          </w:p>
        </w:tc>
        <w:tc>
          <w:tcPr>
            <w:tcW w:w="3544" w:type="dxa"/>
            <w:tcBorders>
              <w:top w:val="nil"/>
              <w:left w:val="nil"/>
              <w:bottom w:val="single" w:sz="4" w:space="0" w:color="auto"/>
              <w:right w:val="single" w:sz="4" w:space="0" w:color="auto"/>
            </w:tcBorders>
            <w:shd w:val="clear" w:color="auto" w:fill="auto"/>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t>Отсутствует анкета оценки оказания качества услуг или ссылка на нее.</w:t>
            </w:r>
          </w:p>
        </w:tc>
        <w:tc>
          <w:tcPr>
            <w:tcW w:w="3196"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lang w:eastAsia="ru-RU"/>
              </w:rPr>
            </w:pPr>
          </w:p>
        </w:tc>
      </w:tr>
      <w:tr w:rsidR="00413625" w:rsidRPr="00B40D50" w:rsidTr="00413625">
        <w:trPr>
          <w:trHeight w:val="300"/>
        </w:trPr>
        <w:tc>
          <w:tcPr>
            <w:tcW w:w="481"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t>83,3</w:t>
            </w:r>
          </w:p>
        </w:tc>
        <w:tc>
          <w:tcPr>
            <w:tcW w:w="3544"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Calibri" w:eastAsia="Times New Roman" w:hAnsi="Calibri" w:cs="Times New Roman"/>
                <w:color w:val="000000"/>
                <w:lang w:eastAsia="ru-RU"/>
              </w:rPr>
            </w:pPr>
            <w:r w:rsidRPr="00B40D50">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lang w:eastAsia="ru-RU"/>
              </w:rPr>
            </w:pPr>
          </w:p>
        </w:tc>
      </w:tr>
      <w:tr w:rsidR="00B40D50" w:rsidRPr="00B40D50" w:rsidTr="00413625">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2</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337"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63"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t>80,0</w:t>
            </w:r>
          </w:p>
        </w:tc>
        <w:tc>
          <w:tcPr>
            <w:tcW w:w="3544" w:type="dxa"/>
            <w:tcBorders>
              <w:top w:val="nil"/>
              <w:left w:val="nil"/>
              <w:bottom w:val="single" w:sz="4" w:space="0" w:color="auto"/>
              <w:right w:val="single" w:sz="4" w:space="0" w:color="auto"/>
            </w:tcBorders>
            <w:shd w:val="clear" w:color="auto" w:fill="auto"/>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t>Отсутствует:</w:t>
            </w:r>
            <w:r>
              <w:rPr>
                <w:rFonts w:ascii="Times New Roman" w:eastAsia="Times New Roman" w:hAnsi="Times New Roman" w:cs="Times New Roman"/>
                <w:color w:val="000000"/>
                <w:lang w:eastAsia="ru-RU"/>
              </w:rPr>
              <w:t xml:space="preserve"> </w:t>
            </w:r>
            <w:r w:rsidRPr="00B40D50">
              <w:rPr>
                <w:rFonts w:ascii="Times New Roman" w:eastAsia="Times New Roman" w:hAnsi="Times New Roman" w:cs="Times New Roman"/>
                <w:color w:val="000000"/>
                <w:lang w:eastAsia="ru-RU"/>
              </w:rPr>
              <w:t>комфортная зона отдыха;</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413625" w:rsidRPr="00B40D50" w:rsidTr="00413625">
        <w:trPr>
          <w:trHeight w:val="300"/>
        </w:trPr>
        <w:tc>
          <w:tcPr>
            <w:tcW w:w="481"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63"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t>86,6</w:t>
            </w:r>
          </w:p>
        </w:tc>
        <w:tc>
          <w:tcPr>
            <w:tcW w:w="3544"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Calibri" w:eastAsia="Times New Roman" w:hAnsi="Calibri" w:cs="Times New Roman"/>
                <w:color w:val="000000"/>
                <w:lang w:eastAsia="ru-RU"/>
              </w:rPr>
            </w:pPr>
            <w:r w:rsidRPr="00B40D50">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sz w:val="20"/>
                <w:szCs w:val="20"/>
                <w:lang w:eastAsia="ru-RU"/>
              </w:rPr>
            </w:pPr>
          </w:p>
        </w:tc>
      </w:tr>
      <w:tr w:rsidR="00413625" w:rsidRPr="00B40D50" w:rsidTr="00413625">
        <w:trPr>
          <w:trHeight w:val="300"/>
        </w:trPr>
        <w:tc>
          <w:tcPr>
            <w:tcW w:w="481"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663"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t>93,2</w:t>
            </w:r>
          </w:p>
        </w:tc>
        <w:tc>
          <w:tcPr>
            <w:tcW w:w="3544"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Calibri" w:eastAsia="Times New Roman" w:hAnsi="Calibri" w:cs="Times New Roman"/>
                <w:color w:val="000000"/>
                <w:lang w:eastAsia="ru-RU"/>
              </w:rPr>
            </w:pPr>
            <w:r w:rsidRPr="00B40D50">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sz w:val="20"/>
                <w:szCs w:val="20"/>
                <w:lang w:eastAsia="ru-RU"/>
              </w:rPr>
            </w:pPr>
          </w:p>
        </w:tc>
      </w:tr>
      <w:tr w:rsidR="00413625" w:rsidRPr="00B40D50" w:rsidTr="00413625">
        <w:trPr>
          <w:trHeight w:val="300"/>
        </w:trPr>
        <w:tc>
          <w:tcPr>
            <w:tcW w:w="4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t>3</w:t>
            </w:r>
          </w:p>
        </w:tc>
        <w:tc>
          <w:tcPr>
            <w:tcW w:w="1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t>Доступность услуг для инвалидов</w:t>
            </w:r>
          </w:p>
        </w:tc>
        <w:tc>
          <w:tcPr>
            <w:tcW w:w="2337"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 xml:space="preserve">3.1. Оборудование помещений организации социальной сферы и прилегающей к ней территории с учетом доступности для </w:t>
            </w:r>
            <w:r w:rsidRPr="00B40D50">
              <w:rPr>
                <w:rFonts w:ascii="Times New Roman" w:eastAsia="Times New Roman" w:hAnsi="Times New Roman" w:cs="Times New Roman"/>
                <w:color w:val="000000"/>
                <w:sz w:val="20"/>
                <w:szCs w:val="20"/>
                <w:lang w:eastAsia="ru-RU"/>
              </w:rPr>
              <w:lastRenderedPageBreak/>
              <w:t>инвалидов</w:t>
            </w:r>
          </w:p>
        </w:tc>
        <w:tc>
          <w:tcPr>
            <w:tcW w:w="1663"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t>20,0</w:t>
            </w:r>
          </w:p>
        </w:tc>
        <w:tc>
          <w:tcPr>
            <w:tcW w:w="3544" w:type="dxa"/>
            <w:vMerge w:val="restart"/>
            <w:tcBorders>
              <w:top w:val="nil"/>
              <w:left w:val="single" w:sz="4" w:space="0" w:color="auto"/>
              <w:bottom w:val="single" w:sz="4" w:space="0" w:color="auto"/>
              <w:right w:val="single" w:sz="4" w:space="0" w:color="auto"/>
            </w:tcBorders>
            <w:shd w:val="clear" w:color="auto" w:fill="auto"/>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t xml:space="preserve">Отсутствует: </w:t>
            </w:r>
            <w:proofErr w:type="gramStart"/>
            <w:r w:rsidRPr="00B40D50">
              <w:rPr>
                <w:rFonts w:ascii="Times New Roman" w:eastAsia="Times New Roman" w:hAnsi="Times New Roman" w:cs="Times New Roman"/>
                <w:color w:val="000000"/>
                <w:lang w:eastAsia="ru-RU"/>
              </w:rPr>
              <w:t>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B40D50">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B40D50">
              <w:rPr>
                <w:rFonts w:ascii="Times New Roman" w:eastAsia="Times New Roman" w:hAnsi="Times New Roman" w:cs="Times New Roman"/>
                <w:color w:val="000000"/>
                <w:lang w:eastAsia="ru-RU"/>
              </w:rPr>
              <w:lastRenderedPageBreak/>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B40D50">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B40D50">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B40D50">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B40D50">
              <w:rPr>
                <w:rFonts w:ascii="Times New Roman" w:eastAsia="Times New Roman" w:hAnsi="Times New Roman" w:cs="Times New Roman"/>
                <w:color w:val="000000"/>
                <w:lang w:eastAsia="ru-RU"/>
              </w:rPr>
              <w:t>сурдопереводчика</w:t>
            </w:r>
            <w:proofErr w:type="spellEnd"/>
            <w:r w:rsidRPr="00B40D50">
              <w:rPr>
                <w:rFonts w:ascii="Times New Roman" w:eastAsia="Times New Roman" w:hAnsi="Times New Roman" w:cs="Times New Roman"/>
                <w:color w:val="000000"/>
                <w:lang w:eastAsia="ru-RU"/>
              </w:rPr>
              <w:t xml:space="preserve"> (</w:t>
            </w:r>
            <w:proofErr w:type="spellStart"/>
            <w:r w:rsidRPr="00B40D50">
              <w:rPr>
                <w:rFonts w:ascii="Times New Roman" w:eastAsia="Times New Roman" w:hAnsi="Times New Roman" w:cs="Times New Roman"/>
                <w:color w:val="000000"/>
                <w:lang w:eastAsia="ru-RU"/>
              </w:rPr>
              <w:t>тифлосурдопереводчика</w:t>
            </w:r>
            <w:proofErr w:type="spellEnd"/>
            <w:r w:rsidRPr="00B40D50">
              <w:rPr>
                <w:rFonts w:ascii="Times New Roman" w:eastAsia="Times New Roman" w:hAnsi="Times New Roman" w:cs="Times New Roman"/>
                <w:color w:val="000000"/>
                <w:lang w:eastAsia="ru-RU"/>
              </w:rPr>
              <w:t>);</w:t>
            </w:r>
            <w:proofErr w:type="gramEnd"/>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lastRenderedPageBreak/>
              <w:t xml:space="preserve">Для повышения показателей доступности услуг для инвалидов необходимо оценить возможность (в т. ч. техническую), а также </w:t>
            </w:r>
            <w:r w:rsidRPr="00B40D50">
              <w:rPr>
                <w:rFonts w:ascii="Times New Roman" w:eastAsia="Times New Roman" w:hAnsi="Times New Roman" w:cs="Times New Roman"/>
                <w:color w:val="000000"/>
                <w:lang w:eastAsia="ru-RU"/>
              </w:rPr>
              <w:lastRenderedPageBreak/>
              <w:t xml:space="preserve">необходимость устранения выявленных недостатков </w:t>
            </w:r>
            <w:proofErr w:type="spellStart"/>
            <w:r w:rsidRPr="00B40D50">
              <w:rPr>
                <w:rFonts w:ascii="Times New Roman" w:eastAsia="Times New Roman" w:hAnsi="Times New Roman" w:cs="Times New Roman"/>
                <w:color w:val="000000"/>
                <w:lang w:eastAsia="ru-RU"/>
              </w:rPr>
              <w:t>оборудованности</w:t>
            </w:r>
            <w:proofErr w:type="spellEnd"/>
            <w:r w:rsidRPr="00B40D50">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413625" w:rsidRPr="00B40D50" w:rsidTr="00413625">
        <w:trPr>
          <w:trHeight w:val="300"/>
        </w:trPr>
        <w:tc>
          <w:tcPr>
            <w:tcW w:w="481"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63"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t>60,0</w:t>
            </w:r>
          </w:p>
        </w:tc>
        <w:tc>
          <w:tcPr>
            <w:tcW w:w="3544"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lang w:eastAsia="ru-RU"/>
              </w:rPr>
            </w:pPr>
          </w:p>
        </w:tc>
        <w:tc>
          <w:tcPr>
            <w:tcW w:w="3196"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lang w:eastAsia="ru-RU"/>
              </w:rPr>
            </w:pPr>
          </w:p>
        </w:tc>
      </w:tr>
      <w:tr w:rsidR="00413625" w:rsidRPr="00B40D50" w:rsidTr="00413625">
        <w:trPr>
          <w:trHeight w:val="300"/>
        </w:trPr>
        <w:tc>
          <w:tcPr>
            <w:tcW w:w="481"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63"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t>100,0</w:t>
            </w:r>
          </w:p>
        </w:tc>
        <w:tc>
          <w:tcPr>
            <w:tcW w:w="3544"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Calibri" w:eastAsia="Times New Roman" w:hAnsi="Calibri" w:cs="Times New Roman"/>
                <w:color w:val="000000"/>
                <w:lang w:eastAsia="ru-RU"/>
              </w:rPr>
            </w:pPr>
            <w:r w:rsidRPr="00B40D50">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lang w:eastAsia="ru-RU"/>
              </w:rPr>
            </w:pPr>
          </w:p>
        </w:tc>
      </w:tr>
      <w:tr w:rsidR="00413625" w:rsidRPr="00B40D50" w:rsidTr="00413625">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4</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337"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t>87,3</w:t>
            </w:r>
          </w:p>
        </w:tc>
        <w:tc>
          <w:tcPr>
            <w:tcW w:w="3544"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Calibri" w:eastAsia="Times New Roman" w:hAnsi="Calibri" w:cs="Times New Roman"/>
                <w:color w:val="000000"/>
                <w:lang w:eastAsia="ru-RU"/>
              </w:rPr>
            </w:pPr>
            <w:r w:rsidRPr="00B40D50">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413625" w:rsidRPr="00B40D50" w:rsidTr="00413625">
        <w:trPr>
          <w:trHeight w:val="300"/>
        </w:trPr>
        <w:tc>
          <w:tcPr>
            <w:tcW w:w="481"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 xml:space="preserve">4.2. Доля получателей услуг, удовлетворённых доброжелательностью, вежливостью работников организации социальной сферы, </w:t>
            </w:r>
            <w:r w:rsidRPr="00B40D50">
              <w:rPr>
                <w:rFonts w:ascii="Times New Roman" w:eastAsia="Times New Roman" w:hAnsi="Times New Roman" w:cs="Times New Roman"/>
                <w:color w:val="000000"/>
                <w:sz w:val="20"/>
                <w:szCs w:val="20"/>
                <w:lang w:eastAsia="ru-RU"/>
              </w:rPr>
              <w:lastRenderedPageBreak/>
              <w:t>обеспечивающих непосредственное оказание услуги при обращении в организацию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t>89,8</w:t>
            </w:r>
          </w:p>
        </w:tc>
        <w:tc>
          <w:tcPr>
            <w:tcW w:w="3544"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Calibri" w:eastAsia="Times New Roman" w:hAnsi="Calibri" w:cs="Times New Roman"/>
                <w:color w:val="000000"/>
                <w:lang w:eastAsia="ru-RU"/>
              </w:rPr>
            </w:pPr>
            <w:r w:rsidRPr="00B40D50">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sz w:val="20"/>
                <w:szCs w:val="20"/>
                <w:lang w:eastAsia="ru-RU"/>
              </w:rPr>
            </w:pPr>
          </w:p>
        </w:tc>
      </w:tr>
      <w:tr w:rsidR="00413625" w:rsidRPr="00B40D50" w:rsidTr="00413625">
        <w:trPr>
          <w:trHeight w:val="300"/>
        </w:trPr>
        <w:tc>
          <w:tcPr>
            <w:tcW w:w="481"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63"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t>95,5</w:t>
            </w:r>
          </w:p>
        </w:tc>
        <w:tc>
          <w:tcPr>
            <w:tcW w:w="3544"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Calibri" w:eastAsia="Times New Roman" w:hAnsi="Calibri" w:cs="Times New Roman"/>
                <w:color w:val="000000"/>
                <w:lang w:eastAsia="ru-RU"/>
              </w:rPr>
            </w:pPr>
            <w:r w:rsidRPr="00B40D50">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sz w:val="20"/>
                <w:szCs w:val="20"/>
                <w:lang w:eastAsia="ru-RU"/>
              </w:rPr>
            </w:pPr>
          </w:p>
        </w:tc>
      </w:tr>
      <w:tr w:rsidR="00413625" w:rsidRPr="00B40D50" w:rsidTr="00413625">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5</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337"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63"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t>83,9</w:t>
            </w:r>
          </w:p>
        </w:tc>
        <w:tc>
          <w:tcPr>
            <w:tcW w:w="3544"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Calibri" w:eastAsia="Times New Roman" w:hAnsi="Calibri" w:cs="Times New Roman"/>
                <w:color w:val="000000"/>
                <w:lang w:eastAsia="ru-RU"/>
              </w:rPr>
            </w:pPr>
            <w:r w:rsidRPr="00B40D50">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B40D50">
              <w:rPr>
                <w:rFonts w:ascii="Times New Roman" w:eastAsia="Times New Roman" w:hAnsi="Times New Roman" w:cs="Times New Roman"/>
                <w:color w:val="000000"/>
                <w:sz w:val="20"/>
                <w:szCs w:val="20"/>
                <w:lang w:eastAsia="ru-RU"/>
              </w:rPr>
              <w:t>контроль за</w:t>
            </w:r>
            <w:proofErr w:type="gramEnd"/>
            <w:r w:rsidRPr="00B40D50">
              <w:rPr>
                <w:rFonts w:ascii="Times New Roman" w:eastAsia="Times New Roman" w:hAnsi="Times New Roman" w:cs="Times New Roman"/>
                <w:color w:val="000000"/>
                <w:sz w:val="20"/>
                <w:szCs w:val="20"/>
                <w:lang w:eastAsia="ru-RU"/>
              </w:rPr>
              <w:t xml:space="preserve"> качеством предоставляемых услуг</w:t>
            </w:r>
          </w:p>
        </w:tc>
      </w:tr>
      <w:tr w:rsidR="00413625" w:rsidRPr="00B40D50" w:rsidTr="00413625">
        <w:trPr>
          <w:trHeight w:val="300"/>
        </w:trPr>
        <w:tc>
          <w:tcPr>
            <w:tcW w:w="481"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63"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t>88,1</w:t>
            </w:r>
          </w:p>
        </w:tc>
        <w:tc>
          <w:tcPr>
            <w:tcW w:w="3544"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Calibri" w:eastAsia="Times New Roman" w:hAnsi="Calibri" w:cs="Times New Roman"/>
                <w:color w:val="000000"/>
                <w:lang w:eastAsia="ru-RU"/>
              </w:rPr>
            </w:pPr>
            <w:r w:rsidRPr="00B40D50">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sz w:val="20"/>
                <w:szCs w:val="20"/>
                <w:lang w:eastAsia="ru-RU"/>
              </w:rPr>
            </w:pPr>
          </w:p>
        </w:tc>
      </w:tr>
      <w:tr w:rsidR="00413625" w:rsidRPr="00B40D50" w:rsidTr="00413625">
        <w:trPr>
          <w:trHeight w:val="300"/>
        </w:trPr>
        <w:tc>
          <w:tcPr>
            <w:tcW w:w="481"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sz w:val="20"/>
                <w:szCs w:val="20"/>
                <w:lang w:eastAsia="ru-RU"/>
              </w:rPr>
            </w:pPr>
            <w:r w:rsidRPr="00B40D50">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t>83,9</w:t>
            </w:r>
          </w:p>
        </w:tc>
        <w:tc>
          <w:tcPr>
            <w:tcW w:w="3544"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Calibri" w:eastAsia="Times New Roman" w:hAnsi="Calibri" w:cs="Times New Roman"/>
                <w:color w:val="000000"/>
                <w:lang w:eastAsia="ru-RU"/>
              </w:rPr>
            </w:pPr>
            <w:r w:rsidRPr="00B40D50">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B40D50" w:rsidRPr="00B40D50" w:rsidRDefault="00B40D50" w:rsidP="00B40D50">
            <w:pPr>
              <w:spacing w:after="0" w:line="240" w:lineRule="auto"/>
              <w:rPr>
                <w:rFonts w:ascii="Times New Roman" w:eastAsia="Times New Roman" w:hAnsi="Times New Roman" w:cs="Times New Roman"/>
                <w:color w:val="000000"/>
                <w:sz w:val="20"/>
                <w:szCs w:val="20"/>
                <w:lang w:eastAsia="ru-RU"/>
              </w:rPr>
            </w:pPr>
          </w:p>
        </w:tc>
      </w:tr>
      <w:tr w:rsidR="00413625" w:rsidRPr="00B40D50" w:rsidTr="00413625">
        <w:trPr>
          <w:trHeight w:val="300"/>
        </w:trPr>
        <w:tc>
          <w:tcPr>
            <w:tcW w:w="481" w:type="dxa"/>
            <w:tcBorders>
              <w:top w:val="nil"/>
              <w:left w:val="single" w:sz="4" w:space="0" w:color="auto"/>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b/>
                <w:bCs/>
                <w:color w:val="000000"/>
                <w:sz w:val="20"/>
                <w:szCs w:val="20"/>
                <w:lang w:eastAsia="ru-RU"/>
              </w:rPr>
            </w:pPr>
            <w:r w:rsidRPr="00B40D50">
              <w:rPr>
                <w:rFonts w:ascii="Times New Roman" w:eastAsia="Times New Roman" w:hAnsi="Times New Roman" w:cs="Times New Roman"/>
                <w:b/>
                <w:bCs/>
                <w:color w:val="000000"/>
                <w:sz w:val="20"/>
                <w:szCs w:val="20"/>
                <w:lang w:eastAsia="ru-RU"/>
              </w:rPr>
              <w:t> </w:t>
            </w:r>
          </w:p>
        </w:tc>
        <w:tc>
          <w:tcPr>
            <w:tcW w:w="1913"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b/>
                <w:bCs/>
                <w:color w:val="000000"/>
                <w:sz w:val="20"/>
                <w:szCs w:val="20"/>
                <w:lang w:eastAsia="ru-RU"/>
              </w:rPr>
            </w:pPr>
            <w:r w:rsidRPr="00B40D50">
              <w:rPr>
                <w:rFonts w:ascii="Times New Roman" w:eastAsia="Times New Roman" w:hAnsi="Times New Roman" w:cs="Times New Roman"/>
                <w:b/>
                <w:bCs/>
                <w:color w:val="000000"/>
                <w:sz w:val="20"/>
                <w:szCs w:val="20"/>
                <w:lang w:eastAsia="ru-RU"/>
              </w:rPr>
              <w:t>Итого</w:t>
            </w:r>
          </w:p>
        </w:tc>
        <w:tc>
          <w:tcPr>
            <w:tcW w:w="2337"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b/>
                <w:bCs/>
                <w:color w:val="000000"/>
                <w:sz w:val="20"/>
                <w:szCs w:val="20"/>
                <w:lang w:eastAsia="ru-RU"/>
              </w:rPr>
            </w:pPr>
            <w:r w:rsidRPr="00B40D50">
              <w:rPr>
                <w:rFonts w:ascii="Times New Roman" w:eastAsia="Times New Roman" w:hAnsi="Times New Roman" w:cs="Times New Roman"/>
                <w:b/>
                <w:bCs/>
                <w:color w:val="000000"/>
                <w:sz w:val="20"/>
                <w:szCs w:val="20"/>
                <w:lang w:eastAsia="ru-RU"/>
              </w:rPr>
              <w:t> </w:t>
            </w:r>
          </w:p>
        </w:tc>
        <w:tc>
          <w:tcPr>
            <w:tcW w:w="1663"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b/>
                <w:bCs/>
                <w:color w:val="000000"/>
                <w:sz w:val="20"/>
                <w:szCs w:val="20"/>
                <w:lang w:eastAsia="ru-RU"/>
              </w:rPr>
            </w:pPr>
            <w:r w:rsidRPr="00B40D50">
              <w:rPr>
                <w:rFonts w:ascii="Times New Roman" w:eastAsia="Times New Roman" w:hAnsi="Times New Roman" w:cs="Times New Roman"/>
                <w:b/>
                <w:bCs/>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Times New Roman" w:eastAsia="Times New Roman" w:hAnsi="Times New Roman" w:cs="Times New Roman"/>
                <w:color w:val="000000"/>
                <w:lang w:eastAsia="ru-RU"/>
              </w:rPr>
            </w:pPr>
            <w:r w:rsidRPr="00B40D50">
              <w:rPr>
                <w:rFonts w:ascii="Times New Roman" w:eastAsia="Times New Roman" w:hAnsi="Times New Roman" w:cs="Times New Roman"/>
                <w:color w:val="000000"/>
                <w:lang w:eastAsia="ru-RU"/>
              </w:rPr>
              <w:t>81,4</w:t>
            </w:r>
          </w:p>
        </w:tc>
        <w:tc>
          <w:tcPr>
            <w:tcW w:w="3544" w:type="dxa"/>
            <w:tcBorders>
              <w:top w:val="nil"/>
              <w:left w:val="nil"/>
              <w:bottom w:val="single" w:sz="4" w:space="0" w:color="auto"/>
              <w:right w:val="single" w:sz="4" w:space="0" w:color="auto"/>
            </w:tcBorders>
            <w:shd w:val="clear" w:color="auto" w:fill="auto"/>
            <w:noWrap/>
            <w:vAlign w:val="center"/>
            <w:hideMark/>
          </w:tcPr>
          <w:p w:rsidR="00B40D50" w:rsidRPr="00B40D50" w:rsidRDefault="00B40D50" w:rsidP="00B40D50">
            <w:pPr>
              <w:spacing w:after="0" w:line="240" w:lineRule="auto"/>
              <w:jc w:val="center"/>
              <w:rPr>
                <w:rFonts w:ascii="Calibri" w:eastAsia="Times New Roman" w:hAnsi="Calibri" w:cs="Times New Roman"/>
                <w:color w:val="000000"/>
                <w:lang w:eastAsia="ru-RU"/>
              </w:rPr>
            </w:pPr>
            <w:r w:rsidRPr="00B40D50">
              <w:rPr>
                <w:rFonts w:ascii="Calibri" w:eastAsia="Times New Roman" w:hAnsi="Calibri" w:cs="Times New Roman"/>
                <w:color w:val="000000"/>
                <w:lang w:eastAsia="ru-RU"/>
              </w:rPr>
              <w:t> </w:t>
            </w:r>
          </w:p>
        </w:tc>
        <w:tc>
          <w:tcPr>
            <w:tcW w:w="3196" w:type="dxa"/>
            <w:tcBorders>
              <w:top w:val="nil"/>
              <w:left w:val="nil"/>
              <w:bottom w:val="single" w:sz="4" w:space="0" w:color="auto"/>
              <w:right w:val="single" w:sz="4" w:space="0" w:color="auto"/>
            </w:tcBorders>
            <w:shd w:val="clear" w:color="000000" w:fill="FFFFFF"/>
            <w:vAlign w:val="center"/>
            <w:hideMark/>
          </w:tcPr>
          <w:p w:rsidR="00B40D50" w:rsidRPr="00B40D50" w:rsidRDefault="00B40D50" w:rsidP="00B40D50">
            <w:pPr>
              <w:spacing w:after="0" w:line="240" w:lineRule="auto"/>
              <w:jc w:val="center"/>
              <w:rPr>
                <w:rFonts w:ascii="Times New Roman" w:eastAsia="Times New Roman" w:hAnsi="Times New Roman" w:cs="Times New Roman"/>
                <w:b/>
                <w:bCs/>
                <w:color w:val="000000"/>
                <w:sz w:val="20"/>
                <w:szCs w:val="20"/>
                <w:lang w:eastAsia="ru-RU"/>
              </w:rPr>
            </w:pPr>
            <w:r w:rsidRPr="00B40D50">
              <w:rPr>
                <w:rFonts w:ascii="Times New Roman" w:eastAsia="Times New Roman" w:hAnsi="Times New Roman" w:cs="Times New Roman"/>
                <w:b/>
                <w:bCs/>
                <w:color w:val="000000"/>
                <w:sz w:val="20"/>
                <w:szCs w:val="20"/>
                <w:lang w:eastAsia="ru-RU"/>
              </w:rPr>
              <w:t> </w:t>
            </w:r>
          </w:p>
        </w:tc>
      </w:tr>
    </w:tbl>
    <w:p w:rsidR="005247E3" w:rsidRPr="00B40D50" w:rsidRDefault="005247E3" w:rsidP="00B40D50"/>
    <w:sectPr w:rsidR="005247E3" w:rsidRPr="00B40D50"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A74F2"/>
    <w:rsid w:val="00210C92"/>
    <w:rsid w:val="00217B48"/>
    <w:rsid w:val="00240CB5"/>
    <w:rsid w:val="00366C82"/>
    <w:rsid w:val="003C5D20"/>
    <w:rsid w:val="00413625"/>
    <w:rsid w:val="00447EA3"/>
    <w:rsid w:val="0046022A"/>
    <w:rsid w:val="004C35E4"/>
    <w:rsid w:val="004D78D6"/>
    <w:rsid w:val="00501AAB"/>
    <w:rsid w:val="005247E3"/>
    <w:rsid w:val="005E1F4D"/>
    <w:rsid w:val="006150E9"/>
    <w:rsid w:val="0061791D"/>
    <w:rsid w:val="00741026"/>
    <w:rsid w:val="00787C78"/>
    <w:rsid w:val="008417B7"/>
    <w:rsid w:val="00870D8A"/>
    <w:rsid w:val="009A7BCB"/>
    <w:rsid w:val="009F63F5"/>
    <w:rsid w:val="00A00D74"/>
    <w:rsid w:val="00AB0BF5"/>
    <w:rsid w:val="00AF30B1"/>
    <w:rsid w:val="00AF7928"/>
    <w:rsid w:val="00B40D50"/>
    <w:rsid w:val="00BB5983"/>
    <w:rsid w:val="00CC3822"/>
    <w:rsid w:val="00CF5B14"/>
    <w:rsid w:val="00D43EEC"/>
    <w:rsid w:val="00D53D7D"/>
    <w:rsid w:val="00DB06DD"/>
    <w:rsid w:val="00E170D7"/>
    <w:rsid w:val="00EB032E"/>
    <w:rsid w:val="00ED13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849</Words>
  <Characters>4840</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2022-11-22T19:51:00Z</dcterms:created>
  <dcterms:modified xsi:type="dcterms:W3CDTF">2022-11-22T19:51:00Z</dcterms:modified>
</cp:coreProperties>
</file>